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74CF">
      <w:r>
        <w:t>Сведения об использовании подведомственными организациями бюджетных средств</w:t>
      </w:r>
    </w:p>
    <w:p w:rsidR="00C774CF" w:rsidRDefault="00C774CF">
      <w:r>
        <w:t>МБУ «</w:t>
      </w:r>
      <w:proofErr w:type="spellStart"/>
      <w:r>
        <w:t>Козьминский</w:t>
      </w:r>
      <w:proofErr w:type="spellEnd"/>
      <w:r>
        <w:t xml:space="preserve"> центр культуры»   за 2012 год  </w:t>
      </w:r>
    </w:p>
    <w:p w:rsidR="00C774CF" w:rsidRDefault="00C774CF"/>
    <w:p w:rsidR="00C774CF" w:rsidRDefault="00C774CF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774CF" w:rsidTr="00C774CF">
        <w:tc>
          <w:tcPr>
            <w:tcW w:w="3190" w:type="dxa"/>
          </w:tcPr>
          <w:p w:rsidR="00C774CF" w:rsidRDefault="00C774CF"/>
          <w:p w:rsidR="00C774CF" w:rsidRDefault="00C774CF">
            <w:r>
              <w:t>Расходы  (наименование показателей)</w:t>
            </w:r>
          </w:p>
        </w:tc>
        <w:tc>
          <w:tcPr>
            <w:tcW w:w="3190" w:type="dxa"/>
          </w:tcPr>
          <w:p w:rsidR="00C774CF" w:rsidRDefault="00C774CF">
            <w:r>
              <w:t xml:space="preserve">Лимиты бюджетных </w:t>
            </w:r>
            <w:proofErr w:type="spellStart"/>
            <w:r>
              <w:t>обязательств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</w:p>
        </w:tc>
        <w:tc>
          <w:tcPr>
            <w:tcW w:w="3191" w:type="dxa"/>
          </w:tcPr>
          <w:p w:rsidR="00C774CF" w:rsidRDefault="00C774CF">
            <w:proofErr w:type="spellStart"/>
            <w:r>
              <w:t>Исполнено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</w:p>
        </w:tc>
      </w:tr>
      <w:tr w:rsidR="00C774CF" w:rsidTr="00C774CF">
        <w:tc>
          <w:tcPr>
            <w:tcW w:w="3190" w:type="dxa"/>
          </w:tcPr>
          <w:p w:rsidR="00C774CF" w:rsidRDefault="00C774CF">
            <w:r>
              <w:t>Оплата труда</w:t>
            </w:r>
          </w:p>
        </w:tc>
        <w:tc>
          <w:tcPr>
            <w:tcW w:w="3190" w:type="dxa"/>
          </w:tcPr>
          <w:p w:rsidR="00C774CF" w:rsidRDefault="00C774CF">
            <w:r>
              <w:t>833408,00</w:t>
            </w:r>
          </w:p>
        </w:tc>
        <w:tc>
          <w:tcPr>
            <w:tcW w:w="3191" w:type="dxa"/>
          </w:tcPr>
          <w:p w:rsidR="00C774CF" w:rsidRDefault="00C774CF">
            <w:r>
              <w:t>833408,00</w:t>
            </w:r>
          </w:p>
        </w:tc>
      </w:tr>
      <w:tr w:rsidR="00C774CF" w:rsidTr="00C774CF">
        <w:tc>
          <w:tcPr>
            <w:tcW w:w="3190" w:type="dxa"/>
          </w:tcPr>
          <w:p w:rsidR="00C774CF" w:rsidRDefault="00C774CF">
            <w:r>
              <w:t>Прочие выплаты</w:t>
            </w:r>
          </w:p>
        </w:tc>
        <w:tc>
          <w:tcPr>
            <w:tcW w:w="3190" w:type="dxa"/>
          </w:tcPr>
          <w:p w:rsidR="00C774CF" w:rsidRDefault="00C774CF">
            <w:r>
              <w:t>53903,00</w:t>
            </w:r>
          </w:p>
        </w:tc>
        <w:tc>
          <w:tcPr>
            <w:tcW w:w="3191" w:type="dxa"/>
          </w:tcPr>
          <w:p w:rsidR="00C774CF" w:rsidRDefault="00C774CF">
            <w:r>
              <w:t>53903,00</w:t>
            </w:r>
          </w:p>
        </w:tc>
      </w:tr>
      <w:tr w:rsidR="00C774CF" w:rsidTr="00C774CF">
        <w:tc>
          <w:tcPr>
            <w:tcW w:w="3190" w:type="dxa"/>
          </w:tcPr>
          <w:p w:rsidR="00C774CF" w:rsidRDefault="00C774CF">
            <w:r>
              <w:t>Начисления на оплату труда</w:t>
            </w:r>
          </w:p>
        </w:tc>
        <w:tc>
          <w:tcPr>
            <w:tcW w:w="3190" w:type="dxa"/>
          </w:tcPr>
          <w:p w:rsidR="00C774CF" w:rsidRDefault="00C774CF">
            <w:r>
              <w:t>241524,45</w:t>
            </w:r>
          </w:p>
        </w:tc>
        <w:tc>
          <w:tcPr>
            <w:tcW w:w="3191" w:type="dxa"/>
          </w:tcPr>
          <w:p w:rsidR="00C774CF" w:rsidRDefault="00C774CF">
            <w:r>
              <w:t>241524,45</w:t>
            </w:r>
          </w:p>
        </w:tc>
      </w:tr>
      <w:tr w:rsidR="00C774CF" w:rsidTr="00C774CF">
        <w:tc>
          <w:tcPr>
            <w:tcW w:w="3190" w:type="dxa"/>
          </w:tcPr>
          <w:p w:rsidR="00C774CF" w:rsidRDefault="00C774CF">
            <w:r>
              <w:t>Услуги связи</w:t>
            </w:r>
          </w:p>
        </w:tc>
        <w:tc>
          <w:tcPr>
            <w:tcW w:w="3190" w:type="dxa"/>
          </w:tcPr>
          <w:p w:rsidR="00C774CF" w:rsidRDefault="00C774CF">
            <w:r>
              <w:t>19023,09</w:t>
            </w:r>
          </w:p>
        </w:tc>
        <w:tc>
          <w:tcPr>
            <w:tcW w:w="3191" w:type="dxa"/>
          </w:tcPr>
          <w:p w:rsidR="00C774CF" w:rsidRDefault="00C774CF">
            <w:r>
              <w:t>19023,09</w:t>
            </w:r>
          </w:p>
        </w:tc>
      </w:tr>
      <w:tr w:rsidR="00C774CF" w:rsidTr="00C774CF">
        <w:tc>
          <w:tcPr>
            <w:tcW w:w="3190" w:type="dxa"/>
          </w:tcPr>
          <w:p w:rsidR="00C774CF" w:rsidRDefault="00C774CF" w:rsidP="00C774CF">
            <w:r>
              <w:t>Транспортные  услуги</w:t>
            </w:r>
          </w:p>
        </w:tc>
        <w:tc>
          <w:tcPr>
            <w:tcW w:w="3190" w:type="dxa"/>
          </w:tcPr>
          <w:p w:rsidR="00C774CF" w:rsidRDefault="00C774CF">
            <w:r>
              <w:t>6188,00</w:t>
            </w:r>
          </w:p>
        </w:tc>
        <w:tc>
          <w:tcPr>
            <w:tcW w:w="3191" w:type="dxa"/>
          </w:tcPr>
          <w:p w:rsidR="00C774CF" w:rsidRDefault="00C774CF">
            <w:r>
              <w:t>6188,00</w:t>
            </w:r>
          </w:p>
        </w:tc>
      </w:tr>
      <w:tr w:rsidR="00C774CF" w:rsidTr="00C774CF">
        <w:tc>
          <w:tcPr>
            <w:tcW w:w="3190" w:type="dxa"/>
          </w:tcPr>
          <w:p w:rsidR="00C774CF" w:rsidRDefault="00C774CF">
            <w:r>
              <w:t>Коммунальные услуги</w:t>
            </w:r>
          </w:p>
        </w:tc>
        <w:tc>
          <w:tcPr>
            <w:tcW w:w="3190" w:type="dxa"/>
          </w:tcPr>
          <w:p w:rsidR="00C774CF" w:rsidRDefault="00C774CF">
            <w:r>
              <w:t>594192,66</w:t>
            </w:r>
          </w:p>
        </w:tc>
        <w:tc>
          <w:tcPr>
            <w:tcW w:w="3191" w:type="dxa"/>
          </w:tcPr>
          <w:p w:rsidR="00C774CF" w:rsidRDefault="00C774CF">
            <w:r>
              <w:t>594192,66</w:t>
            </w:r>
          </w:p>
        </w:tc>
      </w:tr>
      <w:tr w:rsidR="00C774CF" w:rsidTr="00C774CF">
        <w:tc>
          <w:tcPr>
            <w:tcW w:w="3190" w:type="dxa"/>
          </w:tcPr>
          <w:p w:rsidR="00C774CF" w:rsidRDefault="00C774CF">
            <w:proofErr w:type="spellStart"/>
            <w:r>
              <w:t>Работы</w:t>
            </w:r>
            <w:proofErr w:type="gramStart"/>
            <w:r>
              <w:t>,у</w:t>
            </w:r>
            <w:proofErr w:type="gramEnd"/>
            <w:r>
              <w:t>слуги</w:t>
            </w:r>
            <w:proofErr w:type="spellEnd"/>
            <w:r>
              <w:t xml:space="preserve"> по содержанию </w:t>
            </w:r>
          </w:p>
          <w:p w:rsidR="00C774CF" w:rsidRDefault="00C774CF">
            <w:r>
              <w:t>имущества</w:t>
            </w:r>
          </w:p>
        </w:tc>
        <w:tc>
          <w:tcPr>
            <w:tcW w:w="3190" w:type="dxa"/>
          </w:tcPr>
          <w:p w:rsidR="00C774CF" w:rsidRDefault="00C774CF">
            <w:r>
              <w:t>12280,00</w:t>
            </w:r>
          </w:p>
        </w:tc>
        <w:tc>
          <w:tcPr>
            <w:tcW w:w="3191" w:type="dxa"/>
          </w:tcPr>
          <w:p w:rsidR="00C774CF" w:rsidRDefault="00C774CF">
            <w:r>
              <w:t>12280,00</w:t>
            </w:r>
          </w:p>
        </w:tc>
      </w:tr>
      <w:tr w:rsidR="00C774CF" w:rsidTr="00C774CF">
        <w:tc>
          <w:tcPr>
            <w:tcW w:w="3190" w:type="dxa"/>
          </w:tcPr>
          <w:p w:rsidR="00C774CF" w:rsidRDefault="00C774CF">
            <w:r>
              <w:t>Прочие работы, услуги</w:t>
            </w:r>
          </w:p>
        </w:tc>
        <w:tc>
          <w:tcPr>
            <w:tcW w:w="3190" w:type="dxa"/>
          </w:tcPr>
          <w:p w:rsidR="00C774CF" w:rsidRDefault="00C774CF">
            <w:r>
              <w:t>47000,00</w:t>
            </w:r>
          </w:p>
        </w:tc>
        <w:tc>
          <w:tcPr>
            <w:tcW w:w="3191" w:type="dxa"/>
          </w:tcPr>
          <w:p w:rsidR="00C774CF" w:rsidRDefault="00C774CF">
            <w:r>
              <w:t>47000,00</w:t>
            </w:r>
          </w:p>
        </w:tc>
      </w:tr>
      <w:tr w:rsidR="00C774CF" w:rsidTr="00C774CF">
        <w:tc>
          <w:tcPr>
            <w:tcW w:w="3190" w:type="dxa"/>
          </w:tcPr>
          <w:p w:rsidR="00C774CF" w:rsidRDefault="00C774CF">
            <w:r>
              <w:t>Прочие расходы</w:t>
            </w:r>
          </w:p>
        </w:tc>
        <w:tc>
          <w:tcPr>
            <w:tcW w:w="3190" w:type="dxa"/>
          </w:tcPr>
          <w:p w:rsidR="00C774CF" w:rsidRDefault="00C774CF">
            <w:r>
              <w:t>7380,00</w:t>
            </w:r>
          </w:p>
        </w:tc>
        <w:tc>
          <w:tcPr>
            <w:tcW w:w="3191" w:type="dxa"/>
          </w:tcPr>
          <w:p w:rsidR="00C774CF" w:rsidRDefault="00C774CF">
            <w:r>
              <w:t>7380,00</w:t>
            </w:r>
          </w:p>
        </w:tc>
      </w:tr>
      <w:tr w:rsidR="00C774CF" w:rsidTr="00C774CF">
        <w:tc>
          <w:tcPr>
            <w:tcW w:w="3190" w:type="dxa"/>
          </w:tcPr>
          <w:p w:rsidR="00C774CF" w:rsidRDefault="00C774CF">
            <w:r>
              <w:t>Увеличение стоимости основных средств</w:t>
            </w:r>
          </w:p>
        </w:tc>
        <w:tc>
          <w:tcPr>
            <w:tcW w:w="3190" w:type="dxa"/>
          </w:tcPr>
          <w:p w:rsidR="00C774CF" w:rsidRDefault="00C774CF">
            <w:r>
              <w:t>79000,00</w:t>
            </w:r>
          </w:p>
        </w:tc>
        <w:tc>
          <w:tcPr>
            <w:tcW w:w="3191" w:type="dxa"/>
          </w:tcPr>
          <w:p w:rsidR="00C774CF" w:rsidRDefault="00C774CF">
            <w:r>
              <w:t>79000,00</w:t>
            </w:r>
          </w:p>
        </w:tc>
      </w:tr>
      <w:tr w:rsidR="00C774CF" w:rsidTr="00C774CF">
        <w:tc>
          <w:tcPr>
            <w:tcW w:w="3190" w:type="dxa"/>
          </w:tcPr>
          <w:p w:rsidR="00C774CF" w:rsidRDefault="00C774CF">
            <w:r>
              <w:t>Увеличение стоимости материальных запасов</w:t>
            </w:r>
          </w:p>
        </w:tc>
        <w:tc>
          <w:tcPr>
            <w:tcW w:w="3190" w:type="dxa"/>
          </w:tcPr>
          <w:p w:rsidR="00C774CF" w:rsidRDefault="00C774CF">
            <w:r>
              <w:t>24853,40</w:t>
            </w:r>
          </w:p>
        </w:tc>
        <w:tc>
          <w:tcPr>
            <w:tcW w:w="3191" w:type="dxa"/>
          </w:tcPr>
          <w:p w:rsidR="00C774CF" w:rsidRDefault="00C774CF">
            <w:r>
              <w:t>24853,40</w:t>
            </w:r>
          </w:p>
        </w:tc>
      </w:tr>
    </w:tbl>
    <w:p w:rsidR="00C774CF" w:rsidRDefault="00C774CF"/>
    <w:p w:rsidR="00C774CF" w:rsidRDefault="00C774CF"/>
    <w:p w:rsidR="00C774CF" w:rsidRDefault="00C774CF">
      <w:r>
        <w:t>Директор МБУ «</w:t>
      </w:r>
      <w:proofErr w:type="spellStart"/>
      <w:r>
        <w:t>Козьминский</w:t>
      </w:r>
      <w:proofErr w:type="spellEnd"/>
      <w:r>
        <w:t xml:space="preserve"> центр культуры»                          </w:t>
      </w:r>
      <w:proofErr w:type="spellStart"/>
      <w:r>
        <w:t>Струщенко</w:t>
      </w:r>
      <w:proofErr w:type="spellEnd"/>
      <w:r>
        <w:t xml:space="preserve"> О.И</w:t>
      </w:r>
    </w:p>
    <w:p w:rsidR="00C774CF" w:rsidRDefault="00C774CF">
      <w:r>
        <w:t xml:space="preserve">Главный бухгалтер                                                                                Лапшина В.А                                   </w:t>
      </w:r>
    </w:p>
    <w:sectPr w:rsidR="00C7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C774CF"/>
    <w:rsid w:val="00C7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780</Characters>
  <Application>Microsoft Office Word</Application>
  <DocSecurity>0</DocSecurity>
  <Lines>6</Lines>
  <Paragraphs>1</Paragraphs>
  <ScaleCrop>false</ScaleCrop>
  <Company>Grizli777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2013-06-28T08:00:00Z</dcterms:created>
  <dcterms:modified xsi:type="dcterms:W3CDTF">2013-06-28T08:12:00Z</dcterms:modified>
</cp:coreProperties>
</file>